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45D1" w14:textId="77777777" w:rsidR="00FD0C36" w:rsidRDefault="00B83451" w:rsidP="00FD0C36">
      <w:pPr>
        <w:jc w:val="center"/>
        <w:rPr>
          <w:rFonts w:ascii="Arial" w:hAnsi="Arial"/>
          <w:b/>
          <w:lang w:val="cy-GB"/>
        </w:rPr>
      </w:pPr>
      <w:r w:rsidRPr="00521073">
        <w:rPr>
          <w:noProof/>
        </w:rPr>
        <w:pict w14:anchorId="0D5403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4.75pt;height:87pt;visibility:visible">
            <v:imagedata r:id="rId7" o:title=""/>
          </v:shape>
        </w:pict>
      </w:r>
    </w:p>
    <w:p w14:paraId="4935332C" w14:textId="77777777" w:rsidR="00FD0C36" w:rsidRDefault="00FD0C36" w:rsidP="00FD0C36">
      <w:pPr>
        <w:pStyle w:val="Title"/>
        <w:jc w:val="left"/>
      </w:pPr>
    </w:p>
    <w:p w14:paraId="18F90D6E" w14:textId="77777777" w:rsidR="00986323" w:rsidRDefault="00986323" w:rsidP="00FD0C36">
      <w:pPr>
        <w:rPr>
          <w:rFonts w:ascii="Arial" w:hAnsi="Arial"/>
          <w:b/>
          <w:sz w:val="22"/>
          <w:szCs w:val="22"/>
          <w:u w:val="single"/>
        </w:rPr>
      </w:pPr>
    </w:p>
    <w:p w14:paraId="258504C3" w14:textId="77777777" w:rsidR="00182D8D" w:rsidRPr="007B49EA" w:rsidRDefault="00182D8D" w:rsidP="00FD0C36"/>
    <w:p w14:paraId="7B147179" w14:textId="77777777" w:rsidR="00681477" w:rsidRDefault="00681477" w:rsidP="00681477">
      <w:pPr>
        <w:pStyle w:val="Heading3"/>
        <w:jc w:val="both"/>
        <w:rPr>
          <w:rFonts w:eastAsia="Times New Roman"/>
        </w:rPr>
      </w:pPr>
      <w:r>
        <w:rPr>
          <w:rFonts w:eastAsia="Times New Roman"/>
        </w:rPr>
        <w:t>Security and Access Group Terms of Reference</w:t>
      </w:r>
    </w:p>
    <w:p w14:paraId="5A52177B" w14:textId="77777777" w:rsidR="00681477" w:rsidRPr="00681477" w:rsidRDefault="00681477" w:rsidP="00681477">
      <w:pPr>
        <w:pStyle w:val="xmsonormal"/>
      </w:pPr>
      <w:r>
        <w:t> </w:t>
      </w:r>
    </w:p>
    <w:p w14:paraId="1A5BB283" w14:textId="77777777" w:rsidR="00681477" w:rsidRDefault="00681477" w:rsidP="00681477">
      <w:pPr>
        <w:pStyle w:val="xmsonormal"/>
      </w:pPr>
      <w:r>
        <w:rPr>
          <w:rFonts w:ascii="Arial" w:hAnsi="Arial" w:cs="Arial"/>
        </w:rPr>
        <w:t>The Security and Access group will:</w:t>
      </w:r>
    </w:p>
    <w:p w14:paraId="4ADC037C" w14:textId="77777777" w:rsidR="00681477" w:rsidRDefault="00681477" w:rsidP="00681477">
      <w:pPr>
        <w:pStyle w:val="xmsonormal"/>
      </w:pPr>
      <w:r>
        <w:rPr>
          <w:rFonts w:ascii="Arial" w:hAnsi="Arial" w:cs="Arial"/>
        </w:rPr>
        <w:t> </w:t>
      </w:r>
    </w:p>
    <w:p w14:paraId="757E9937" w14:textId="77777777" w:rsidR="007B49EA" w:rsidRDefault="007B49EA" w:rsidP="007B49EA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Provide a forum for archives and library staff to discuss security and access issues in confidence.</w:t>
      </w:r>
    </w:p>
    <w:p w14:paraId="14C8C5C6" w14:textId="77777777" w:rsidR="00681477" w:rsidRDefault="00681477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Share expertise on security and access issues and make this available to support the sector.</w:t>
      </w:r>
    </w:p>
    <w:p w14:paraId="7557FAE4" w14:textId="77777777" w:rsidR="00681477" w:rsidRDefault="00681477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Promote common standards and best practice on security and access policies.</w:t>
      </w:r>
    </w:p>
    <w:p w14:paraId="4B410559" w14:textId="77777777" w:rsidR="00681477" w:rsidRPr="00A0438A" w:rsidRDefault="00681477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Establish work</w:t>
      </w:r>
      <w:r w:rsidR="007F16C2">
        <w:rPr>
          <w:rFonts w:ascii="Arial" w:eastAsia="Times New Roman" w:hAnsi="Arial" w:cs="Arial"/>
        </w:rPr>
        <w:t xml:space="preserve">ing </w:t>
      </w:r>
      <w:r>
        <w:rPr>
          <w:rFonts w:ascii="Arial" w:eastAsia="Times New Roman" w:hAnsi="Arial" w:cs="Arial"/>
        </w:rPr>
        <w:t>groups as necessary to address specific access and security issues.</w:t>
      </w:r>
    </w:p>
    <w:p w14:paraId="1876FF60" w14:textId="77777777" w:rsidR="00A0438A" w:rsidRPr="00A0438A" w:rsidRDefault="00A0438A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Focus on risks, threats and issues which impact on our mission to make collections available while maintaining security and preservation.</w:t>
      </w:r>
    </w:p>
    <w:p w14:paraId="282FC9C3" w14:textId="77777777" w:rsidR="00A0438A" w:rsidRPr="00A0438A" w:rsidRDefault="00A0438A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Consider digital and cyber security issues as well as physical security.</w:t>
      </w:r>
    </w:p>
    <w:p w14:paraId="4C5C070B" w14:textId="77777777" w:rsidR="00A0438A" w:rsidRPr="00C409F3" w:rsidRDefault="00A0438A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Consider issues relating to emergency and business continuity planning.</w:t>
      </w:r>
    </w:p>
    <w:p w14:paraId="01871C99" w14:textId="77777777" w:rsidR="00C409F3" w:rsidRPr="00681477" w:rsidRDefault="00C409F3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Raise awareness of relevant legislative or technological changes.</w:t>
      </w:r>
    </w:p>
    <w:p w14:paraId="3760C6C4" w14:textId="77777777" w:rsidR="00681477" w:rsidRPr="007B49EA" w:rsidRDefault="00681477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Meet approximately 3 x per year, normally online but with in-person meetings as required.</w:t>
      </w:r>
    </w:p>
    <w:p w14:paraId="16B614FD" w14:textId="77777777" w:rsidR="007B49EA" w:rsidRDefault="007B49EA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Share information via email as required, particularly as regards information about current </w:t>
      </w:r>
      <w:r w:rsidR="00C409F3">
        <w:rPr>
          <w:rFonts w:ascii="Arial" w:eastAsia="Times New Roman" w:hAnsi="Arial" w:cs="Arial"/>
        </w:rPr>
        <w:t xml:space="preserve">events or </w:t>
      </w:r>
      <w:r>
        <w:rPr>
          <w:rFonts w:ascii="Arial" w:eastAsia="Times New Roman" w:hAnsi="Arial" w:cs="Arial"/>
        </w:rPr>
        <w:t>threats to collections security.</w:t>
      </w:r>
    </w:p>
    <w:p w14:paraId="624FED4C" w14:textId="77777777" w:rsidR="00681477" w:rsidRPr="007F16C2" w:rsidRDefault="00681477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Ensure a member of the group attends the London Museums and Archives Security Group and circulates notes of the meetings.</w:t>
      </w:r>
    </w:p>
    <w:p w14:paraId="2F4F7013" w14:textId="77777777" w:rsidR="007F16C2" w:rsidRDefault="007F16C2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Promote its activities through ARA and other professional channels, to raise awareness and encourage participation.</w:t>
      </w:r>
    </w:p>
    <w:p w14:paraId="158B5F39" w14:textId="77777777" w:rsidR="00681477" w:rsidRDefault="00681477" w:rsidP="00681477">
      <w:pPr>
        <w:pStyle w:val="xmsonormal"/>
        <w:numPr>
          <w:ilvl w:val="0"/>
          <w:numId w:val="13"/>
        </w:numPr>
        <w:rPr>
          <w:rFonts w:eastAsia="Times New Roman"/>
        </w:rPr>
      </w:pPr>
      <w:r>
        <w:rPr>
          <w:rFonts w:ascii="Arial" w:eastAsia="Times New Roman" w:hAnsi="Arial" w:cs="Arial"/>
        </w:rPr>
        <w:t>Report annually to the Chief Executive of the Archives and Records Association.</w:t>
      </w:r>
    </w:p>
    <w:p w14:paraId="1ED0CAC7" w14:textId="77777777" w:rsidR="00681477" w:rsidRDefault="00681477" w:rsidP="00FD0C36">
      <w:pPr>
        <w:rPr>
          <w:rFonts w:ascii="Arial" w:hAnsi="Arial"/>
          <w:b/>
          <w:sz w:val="22"/>
          <w:szCs w:val="22"/>
          <w:u w:val="single"/>
        </w:rPr>
      </w:pPr>
    </w:p>
    <w:sectPr w:rsidR="00681477" w:rsidSect="00D504D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077" w:right="1797" w:bottom="107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C58B" w14:textId="77777777" w:rsidR="00547E7E" w:rsidRDefault="00547E7E">
      <w:r>
        <w:separator/>
      </w:r>
    </w:p>
  </w:endnote>
  <w:endnote w:type="continuationSeparator" w:id="0">
    <w:p w14:paraId="7303FD6A" w14:textId="77777777" w:rsidR="00547E7E" w:rsidRDefault="005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E84" w14:textId="77777777" w:rsidR="001B774C" w:rsidRDefault="001B7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2D24F2" w14:textId="77777777" w:rsidR="001B774C" w:rsidRDefault="001B7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F26B" w14:textId="77777777" w:rsidR="001B774C" w:rsidRDefault="001B7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4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22B2DD" w14:textId="77777777" w:rsidR="001B774C" w:rsidRDefault="001B7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F17F" w14:textId="77777777" w:rsidR="001B774C" w:rsidRPr="00DC1C6D" w:rsidRDefault="001B774C" w:rsidP="00D504D7">
    <w:pPr>
      <w:rPr>
        <w:rFonts w:ascii="Arial" w:hAnsi="Arial" w:cs="Arial"/>
        <w:sz w:val="18"/>
        <w:szCs w:val="18"/>
      </w:rPr>
    </w:pPr>
  </w:p>
  <w:p w14:paraId="74F35533" w14:textId="77777777" w:rsidR="001B774C" w:rsidRPr="00DC1C6D" w:rsidRDefault="001B774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E931" w14:textId="77777777" w:rsidR="00547E7E" w:rsidRDefault="00547E7E">
      <w:r>
        <w:separator/>
      </w:r>
    </w:p>
  </w:footnote>
  <w:footnote w:type="continuationSeparator" w:id="0">
    <w:p w14:paraId="1B12D37A" w14:textId="77777777" w:rsidR="00547E7E" w:rsidRDefault="0054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D8D" w14:textId="77777777" w:rsidR="001B774C" w:rsidRDefault="001B774C">
    <w:pPr>
      <w:pStyle w:val="Header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8D"/>
    <w:multiLevelType w:val="hybridMultilevel"/>
    <w:tmpl w:val="7532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75"/>
    <w:multiLevelType w:val="hybridMultilevel"/>
    <w:tmpl w:val="5D90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35DBC"/>
    <w:multiLevelType w:val="hybridMultilevel"/>
    <w:tmpl w:val="6ED41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683"/>
    <w:multiLevelType w:val="hybridMultilevel"/>
    <w:tmpl w:val="D90AF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059"/>
    <w:multiLevelType w:val="hybridMultilevel"/>
    <w:tmpl w:val="5FC6B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7988"/>
    <w:multiLevelType w:val="hybridMultilevel"/>
    <w:tmpl w:val="FC9A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F0B46"/>
    <w:multiLevelType w:val="hybridMultilevel"/>
    <w:tmpl w:val="748EE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43247"/>
    <w:multiLevelType w:val="hybridMultilevel"/>
    <w:tmpl w:val="377AA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93671"/>
    <w:multiLevelType w:val="hybridMultilevel"/>
    <w:tmpl w:val="96A4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950F8"/>
    <w:multiLevelType w:val="hybridMultilevel"/>
    <w:tmpl w:val="E0B4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7653D"/>
    <w:multiLevelType w:val="hybridMultilevel"/>
    <w:tmpl w:val="7EF87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DB0951"/>
    <w:multiLevelType w:val="multilevel"/>
    <w:tmpl w:val="2E22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968899">
    <w:abstractNumId w:val="5"/>
  </w:num>
  <w:num w:numId="2" w16cid:durableId="1614094568">
    <w:abstractNumId w:val="5"/>
  </w:num>
  <w:num w:numId="3" w16cid:durableId="452603567">
    <w:abstractNumId w:val="0"/>
  </w:num>
  <w:num w:numId="4" w16cid:durableId="463234352">
    <w:abstractNumId w:val="2"/>
  </w:num>
  <w:num w:numId="5" w16cid:durableId="710493607">
    <w:abstractNumId w:val="9"/>
  </w:num>
  <w:num w:numId="6" w16cid:durableId="1227766117">
    <w:abstractNumId w:val="4"/>
  </w:num>
  <w:num w:numId="7" w16cid:durableId="193809405">
    <w:abstractNumId w:val="10"/>
  </w:num>
  <w:num w:numId="8" w16cid:durableId="1583879604">
    <w:abstractNumId w:val="6"/>
  </w:num>
  <w:num w:numId="9" w16cid:durableId="1006593050">
    <w:abstractNumId w:val="7"/>
  </w:num>
  <w:num w:numId="10" w16cid:durableId="2012444110">
    <w:abstractNumId w:val="8"/>
  </w:num>
  <w:num w:numId="11" w16cid:durableId="524489372">
    <w:abstractNumId w:val="3"/>
  </w:num>
  <w:num w:numId="12" w16cid:durableId="575629634">
    <w:abstractNumId w:val="1"/>
  </w:num>
  <w:num w:numId="13" w16cid:durableId="1297181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BF8"/>
    <w:rsid w:val="00010AFE"/>
    <w:rsid w:val="00035953"/>
    <w:rsid w:val="0004649C"/>
    <w:rsid w:val="000711F7"/>
    <w:rsid w:val="001551DF"/>
    <w:rsid w:val="00182D8D"/>
    <w:rsid w:val="001B66C0"/>
    <w:rsid w:val="001B774C"/>
    <w:rsid w:val="0022237D"/>
    <w:rsid w:val="002348DB"/>
    <w:rsid w:val="00276174"/>
    <w:rsid w:val="002823EC"/>
    <w:rsid w:val="002A60AC"/>
    <w:rsid w:val="002B0FA8"/>
    <w:rsid w:val="002D76E9"/>
    <w:rsid w:val="00304CB8"/>
    <w:rsid w:val="00307736"/>
    <w:rsid w:val="003431EF"/>
    <w:rsid w:val="00345C05"/>
    <w:rsid w:val="00366461"/>
    <w:rsid w:val="00372F87"/>
    <w:rsid w:val="003A5BA9"/>
    <w:rsid w:val="003C1CF7"/>
    <w:rsid w:val="003D0916"/>
    <w:rsid w:val="003E7BD3"/>
    <w:rsid w:val="00420A3D"/>
    <w:rsid w:val="004815F9"/>
    <w:rsid w:val="004A278C"/>
    <w:rsid w:val="004F1764"/>
    <w:rsid w:val="00517C23"/>
    <w:rsid w:val="00547E7E"/>
    <w:rsid w:val="00586B3C"/>
    <w:rsid w:val="00587ACD"/>
    <w:rsid w:val="005A56B3"/>
    <w:rsid w:val="005D01AE"/>
    <w:rsid w:val="005D7D77"/>
    <w:rsid w:val="005F73AB"/>
    <w:rsid w:val="00603521"/>
    <w:rsid w:val="006368D0"/>
    <w:rsid w:val="00681477"/>
    <w:rsid w:val="006968D8"/>
    <w:rsid w:val="006A5ED4"/>
    <w:rsid w:val="006E7269"/>
    <w:rsid w:val="006E7B10"/>
    <w:rsid w:val="006F2F45"/>
    <w:rsid w:val="0070455B"/>
    <w:rsid w:val="00723474"/>
    <w:rsid w:val="00746EA5"/>
    <w:rsid w:val="00756C58"/>
    <w:rsid w:val="00765D41"/>
    <w:rsid w:val="00790A42"/>
    <w:rsid w:val="00796519"/>
    <w:rsid w:val="007B49EA"/>
    <w:rsid w:val="007F16C2"/>
    <w:rsid w:val="007F41C7"/>
    <w:rsid w:val="008F02DC"/>
    <w:rsid w:val="0090271C"/>
    <w:rsid w:val="00910AC9"/>
    <w:rsid w:val="00934C51"/>
    <w:rsid w:val="00986323"/>
    <w:rsid w:val="009F29E6"/>
    <w:rsid w:val="00A0438A"/>
    <w:rsid w:val="00A1103E"/>
    <w:rsid w:val="00A24D04"/>
    <w:rsid w:val="00A74C0E"/>
    <w:rsid w:val="00A9486F"/>
    <w:rsid w:val="00AA65D2"/>
    <w:rsid w:val="00AD60F2"/>
    <w:rsid w:val="00AF7B44"/>
    <w:rsid w:val="00B422BF"/>
    <w:rsid w:val="00B56399"/>
    <w:rsid w:val="00B83451"/>
    <w:rsid w:val="00BA4A7F"/>
    <w:rsid w:val="00BC1470"/>
    <w:rsid w:val="00C0577A"/>
    <w:rsid w:val="00C409F3"/>
    <w:rsid w:val="00C651C3"/>
    <w:rsid w:val="00C80916"/>
    <w:rsid w:val="00CB05B9"/>
    <w:rsid w:val="00CB1365"/>
    <w:rsid w:val="00CD0091"/>
    <w:rsid w:val="00CF69AF"/>
    <w:rsid w:val="00D03F8C"/>
    <w:rsid w:val="00D2069E"/>
    <w:rsid w:val="00D504D7"/>
    <w:rsid w:val="00D733E7"/>
    <w:rsid w:val="00DE4C2B"/>
    <w:rsid w:val="00DE7CB4"/>
    <w:rsid w:val="00DF3A5E"/>
    <w:rsid w:val="00E20CAC"/>
    <w:rsid w:val="00E309BE"/>
    <w:rsid w:val="00E3199E"/>
    <w:rsid w:val="00E52AAE"/>
    <w:rsid w:val="00E767B1"/>
    <w:rsid w:val="00EA7947"/>
    <w:rsid w:val="00ED4CFD"/>
    <w:rsid w:val="00EE2099"/>
    <w:rsid w:val="00F074B5"/>
    <w:rsid w:val="00F4366F"/>
    <w:rsid w:val="00F45D16"/>
    <w:rsid w:val="00F578EF"/>
    <w:rsid w:val="00F8760B"/>
    <w:rsid w:val="00FB1BF8"/>
    <w:rsid w:val="00FD0C36"/>
    <w:rsid w:val="00FE6E94"/>
    <w:rsid w:val="00FF028D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63EBA5"/>
  <w15:chartTrackingRefBased/>
  <w15:docId w15:val="{D964D496-0B94-4DD0-A6D1-781ADDB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36"/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8147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C36"/>
    <w:pPr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FD0C3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FD0C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D0C36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FD0C36"/>
  </w:style>
  <w:style w:type="paragraph" w:styleId="Header">
    <w:name w:val="header"/>
    <w:basedOn w:val="Normal"/>
    <w:link w:val="HeaderChar"/>
    <w:rsid w:val="00FD0C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D0C3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C3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D0C36"/>
    <w:pPr>
      <w:ind w:left="720"/>
      <w:contextualSpacing/>
    </w:pPr>
  </w:style>
  <w:style w:type="table" w:styleId="TableGrid">
    <w:name w:val="Table Grid"/>
    <w:basedOn w:val="TableNormal"/>
    <w:uiPriority w:val="59"/>
    <w:rsid w:val="00182D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81477"/>
    <w:rPr>
      <w:rFonts w:ascii="Arial" w:hAnsi="Arial" w:cs="Arial"/>
      <w:b/>
      <w:bCs/>
      <w:sz w:val="26"/>
      <w:szCs w:val="26"/>
    </w:rPr>
  </w:style>
  <w:style w:type="paragraph" w:customStyle="1" w:styleId="xmsonormal">
    <w:name w:val="x_msonormal"/>
    <w:basedOn w:val="Normal"/>
    <w:rsid w:val="0068147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Downloads\ARA_SRM_Minute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ARA_SRM_Minute_Template (2)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cp:lastModifiedBy>Marshall, Joseph</cp:lastModifiedBy>
  <cp:revision>2</cp:revision>
  <dcterms:created xsi:type="dcterms:W3CDTF">2022-06-24T08:04:00Z</dcterms:created>
  <dcterms:modified xsi:type="dcterms:W3CDTF">2022-06-24T08:04:00Z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